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E055" w14:textId="23C9BB45" w:rsidR="00E80FD5" w:rsidRPr="00F526F4" w:rsidRDefault="004419BC" w:rsidP="00F526F4">
      <w:pPr>
        <w:pStyle w:val="Title"/>
      </w:pPr>
      <w:r>
        <w:t>Joshuah S. Perkin</w:t>
      </w:r>
      <w:r w:rsidR="00E80FD5">
        <w:t>, Ph.D.</w:t>
      </w:r>
      <w:r w:rsidR="00E80FD5">
        <w:br/>
        <w:t>curriculum Vitae</w:t>
      </w:r>
    </w:p>
    <w:p w14:paraId="469EA3C7" w14:textId="77777777" w:rsidR="002C0717" w:rsidRDefault="002C0717" w:rsidP="00702286">
      <w:pPr>
        <w:pStyle w:val="Heading1"/>
        <w:sectPr w:rsidR="002C0717" w:rsidSect="00ED6B80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1440" w:right="1440" w:bottom="1440" w:left="806" w:header="720" w:footer="331" w:gutter="0"/>
          <w:pgNumType w:start="1"/>
          <w:cols w:space="166"/>
          <w:docGrid w:linePitch="360"/>
        </w:sectPr>
      </w:pPr>
    </w:p>
    <w:p w14:paraId="4EFDF663" w14:textId="6DC22065" w:rsidR="00427F32" w:rsidRDefault="002816E1" w:rsidP="003F5787">
      <w:pPr>
        <w:pStyle w:val="Heading1"/>
        <w:ind w:right="26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83E46" wp14:editId="67D9CD15">
                <wp:simplePos x="0" y="0"/>
                <wp:positionH relativeFrom="column">
                  <wp:posOffset>4847060</wp:posOffset>
                </wp:positionH>
                <wp:positionV relativeFrom="paragraph">
                  <wp:posOffset>187298</wp:posOffset>
                </wp:positionV>
                <wp:extent cx="2059045" cy="4400961"/>
                <wp:effectExtent l="0" t="0" r="0" b="63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045" cy="4400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455428" w14:textId="7F118D49" w:rsidR="002816E1" w:rsidRDefault="002816E1" w:rsidP="002816E1">
                            <w:pPr>
                              <w:pStyle w:val="Heading2"/>
                            </w:pPr>
                            <w:r w:rsidRPr="00DD505F">
                              <w:t>Contact</w:t>
                            </w:r>
                          </w:p>
                          <w:p w14:paraId="55BA4C56" w14:textId="512E89B2" w:rsidR="00B05D6B" w:rsidRDefault="004419BC" w:rsidP="00B05D6B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Josh Perkin</w:t>
                            </w:r>
                            <w:r w:rsidR="00E80FD5">
                              <w:rPr>
                                <w:b/>
                                <w:bCs/>
                              </w:rPr>
                              <w:t>, Ph.D.</w:t>
                            </w:r>
                            <w:r w:rsidR="00B05D6B">
                              <w:br/>
                            </w:r>
                            <w:r>
                              <w:t>Assistant Professor</w:t>
                            </w:r>
                          </w:p>
                          <w:p w14:paraId="3B57D0FB" w14:textId="24B6E8B1" w:rsidR="004419BC" w:rsidRDefault="004419BC" w:rsidP="00B05D6B">
                            <w:pPr>
                              <w:spacing w:after="0"/>
                              <w:ind w:right="-403"/>
                            </w:pPr>
                            <w:r>
                              <w:t>Ecology and Conservation Biology</w:t>
                            </w:r>
                          </w:p>
                          <w:p w14:paraId="525DB1DC" w14:textId="1DC22024" w:rsidR="00B05D6B" w:rsidRPr="00B05D6B" w:rsidRDefault="00B05D6B" w:rsidP="00B05D6B">
                            <w:pPr>
                              <w:spacing w:after="0"/>
                              <w:ind w:right="-403"/>
                              <w:rPr>
                                <w:rStyle w:val="Hyperlink"/>
                              </w:rPr>
                            </w:pPr>
                            <w:r>
                              <w:t>979.</w:t>
                            </w:r>
                            <w:r w:rsidR="004419BC">
                              <w:t>458</w:t>
                            </w:r>
                            <w:r>
                              <w:t>.</w:t>
                            </w:r>
                            <w:r w:rsidR="004419BC">
                              <w:t>1814</w:t>
                            </w:r>
                            <w:r>
                              <w:br/>
                            </w:r>
                            <w:r w:rsidR="004419BC">
                              <w:rPr>
                                <w:rStyle w:val="Hyperlink"/>
                              </w:rPr>
                              <w:t>joshuah.perkin</w:t>
                            </w:r>
                            <w:r w:rsidRPr="00B05D6B">
                              <w:rPr>
                                <w:rStyle w:val="Hyperlink"/>
                              </w:rPr>
                              <w:t xml:space="preserve">@ag.tamu.edu </w:t>
                            </w:r>
                          </w:p>
                          <w:p w14:paraId="318FE84B" w14:textId="681B1FE1" w:rsidR="00B05D6B" w:rsidRDefault="004419BC" w:rsidP="00B05D6B">
                            <w:pPr>
                              <w:spacing w:after="0"/>
                              <w:ind w:right="-403"/>
                            </w:pPr>
                            <w:r w:rsidRPr="004419BC">
                              <w:rPr>
                                <w:rStyle w:val="Hyperlink"/>
                              </w:rPr>
                              <w:t>https://www.riverscapeecology.org/</w:t>
                            </w:r>
                          </w:p>
                          <w:p w14:paraId="78CF4F0C" w14:textId="77777777" w:rsidR="002816E1" w:rsidRDefault="002816E1" w:rsidP="00281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D83E4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1.65pt;margin-top:14.75pt;width:162.15pt;height:34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" fillcolor="white [3201]" stroked="f" strokeweight=".5pt">
                <v:textbox>
                  <w:txbxContent>
                    <w:p w14:paraId="43455428" w14:textId="7F118D49" w:rsidR="002816E1" w:rsidRDefault="002816E1" w:rsidP="002816E1">
                      <w:pPr>
                        <w:pStyle w:val="Heading2"/>
                      </w:pPr>
                      <w:r w:rsidRPr="00DD505F">
                        <w:t>Contact</w:t>
                      </w:r>
                    </w:p>
                    <w:p w14:paraId="55BA4C56" w14:textId="512E89B2" w:rsidR="00B05D6B" w:rsidRDefault="004419BC" w:rsidP="00B05D6B">
                      <w:pPr>
                        <w:spacing w:after="0"/>
                      </w:pPr>
                      <w:r>
                        <w:rPr>
                          <w:b/>
                          <w:bCs/>
                        </w:rPr>
                        <w:t>Josh Perkin</w:t>
                      </w:r>
                      <w:r w:rsidR="00E80FD5">
                        <w:rPr>
                          <w:b/>
                          <w:bCs/>
                        </w:rPr>
                        <w:t>, Ph.D.</w:t>
                      </w:r>
                      <w:r w:rsidR="00B05D6B">
                        <w:br/>
                      </w:r>
                      <w:r>
                        <w:t>Assistant Professor</w:t>
                      </w:r>
                    </w:p>
                    <w:p w14:paraId="3B57D0FB" w14:textId="24B6E8B1" w:rsidR="004419BC" w:rsidRDefault="004419BC" w:rsidP="00B05D6B">
                      <w:pPr>
                        <w:spacing w:after="0"/>
                        <w:ind w:right="-403"/>
                      </w:pPr>
                      <w:r>
                        <w:t>Ecology and Conservation Biology</w:t>
                      </w:r>
                    </w:p>
                    <w:p w14:paraId="525DB1DC" w14:textId="1DC22024" w:rsidR="00B05D6B" w:rsidRPr="00B05D6B" w:rsidRDefault="00B05D6B" w:rsidP="00B05D6B">
                      <w:pPr>
                        <w:spacing w:after="0"/>
                        <w:ind w:right="-403"/>
                        <w:rPr>
                          <w:rStyle w:val="Hyperlink"/>
                        </w:rPr>
                      </w:pPr>
                      <w:r>
                        <w:t>979.</w:t>
                      </w:r>
                      <w:r w:rsidR="004419BC">
                        <w:t>458</w:t>
                      </w:r>
                      <w:r>
                        <w:t>.</w:t>
                      </w:r>
                      <w:r w:rsidR="004419BC">
                        <w:t>1814</w:t>
                      </w:r>
                      <w:r>
                        <w:br/>
                      </w:r>
                      <w:r w:rsidR="004419BC">
                        <w:rPr>
                          <w:rStyle w:val="Hyperlink"/>
                        </w:rPr>
                        <w:t>joshuah.perkin</w:t>
                      </w:r>
                      <w:r w:rsidRPr="00B05D6B">
                        <w:rPr>
                          <w:rStyle w:val="Hyperlink"/>
                        </w:rPr>
                        <w:t xml:space="preserve">@ag.tamu.edu </w:t>
                      </w:r>
                    </w:p>
                    <w:p w14:paraId="318FE84B" w14:textId="681B1FE1" w:rsidR="00B05D6B" w:rsidRDefault="004419BC" w:rsidP="00B05D6B">
                      <w:pPr>
                        <w:spacing w:after="0"/>
                        <w:ind w:right="-403"/>
                      </w:pPr>
                      <w:r w:rsidRPr="004419BC">
                        <w:rPr>
                          <w:rStyle w:val="Hyperlink"/>
                        </w:rPr>
                        <w:t>https://www.riverscapeecology.org/</w:t>
                      </w:r>
                    </w:p>
                    <w:p w14:paraId="78CF4F0C" w14:textId="77777777" w:rsidR="002816E1" w:rsidRDefault="002816E1" w:rsidP="002816E1"/>
                  </w:txbxContent>
                </v:textbox>
                <w10:wrap type="square"/>
              </v:shape>
            </w:pict>
          </mc:Fallback>
        </mc:AlternateContent>
      </w:r>
      <w:r w:rsidR="00E80FD5">
        <w:t>Education</w:t>
      </w:r>
    </w:p>
    <w:p w14:paraId="442DD20B" w14:textId="5BC0480A" w:rsidR="006E2277" w:rsidRDefault="006E2277" w:rsidP="003F5787">
      <w:pPr>
        <w:pStyle w:val="Body"/>
        <w:ind w:right="2610"/>
      </w:pPr>
      <w:r>
        <w:t>2012 Doctor of Philosophy, Biology. Kansas State University</w:t>
      </w:r>
      <w:r w:rsidR="008D230D">
        <w:t>.</w:t>
      </w:r>
    </w:p>
    <w:p w14:paraId="691ADE48" w14:textId="7A9892A1" w:rsidR="006E2277" w:rsidRDefault="006E2277" w:rsidP="003F5787">
      <w:pPr>
        <w:pStyle w:val="Body"/>
        <w:ind w:right="2610"/>
      </w:pPr>
      <w:r>
        <w:t>2009 Master of Science, Aquatic Resources. Texas State University</w:t>
      </w:r>
      <w:r w:rsidR="008D230D">
        <w:t>.</w:t>
      </w:r>
    </w:p>
    <w:p w14:paraId="6B533F32" w14:textId="4A3E1303" w:rsidR="004419BC" w:rsidRDefault="004419BC" w:rsidP="003F5787">
      <w:pPr>
        <w:pStyle w:val="Body"/>
        <w:ind w:right="2610"/>
      </w:pPr>
      <w:r>
        <w:t xml:space="preserve">2006 Bachelor of Science, </w:t>
      </w:r>
      <w:r w:rsidR="006E2277">
        <w:t>Aquatic Biology. Texas State University</w:t>
      </w:r>
      <w:r w:rsidR="008D230D">
        <w:t>.</w:t>
      </w:r>
    </w:p>
    <w:p w14:paraId="5F0FB63B" w14:textId="28A37E01" w:rsidR="00E80FD5" w:rsidRDefault="00E80FD5" w:rsidP="00E80FD5">
      <w:pPr>
        <w:pStyle w:val="Heading1"/>
      </w:pPr>
      <w:r>
        <w:t>Professional Experience</w:t>
      </w:r>
    </w:p>
    <w:p w14:paraId="2325A922" w14:textId="700432A0" w:rsidR="00E80FD5" w:rsidRDefault="006E2277" w:rsidP="00E80FD5">
      <w:r>
        <w:t>2017-current: Assistant Professor, Texas A&amp;M University Department of Ecology and Conservation Biology</w:t>
      </w:r>
    </w:p>
    <w:p w14:paraId="6C170694" w14:textId="590E91F3" w:rsidR="006E2277" w:rsidRDefault="006E2277" w:rsidP="00E80FD5">
      <w:r>
        <w:t>2014-2017: Assistant Professor, Tennessee Technological University Department of Biology</w:t>
      </w:r>
    </w:p>
    <w:p w14:paraId="1F01FA2F" w14:textId="78C19C06" w:rsidR="005C4FDF" w:rsidRPr="00E80FD5" w:rsidRDefault="005C4FDF" w:rsidP="00E80FD5">
      <w:r>
        <w:t>2012-2013: Postdoctoral Research Associate, Kansas State University, Div</w:t>
      </w:r>
    </w:p>
    <w:p w14:paraId="72FBF395" w14:textId="270DAA0E" w:rsidR="00E80FD5" w:rsidRPr="00E80FD5" w:rsidRDefault="00E80FD5" w:rsidP="00E80FD5">
      <w:pPr>
        <w:pStyle w:val="Heading1"/>
      </w:pPr>
      <w:r>
        <w:t>Scholarly activity</w:t>
      </w:r>
    </w:p>
    <w:p w14:paraId="10BB6108" w14:textId="643B2354" w:rsidR="00427F32" w:rsidRDefault="00E80FD5" w:rsidP="003F5787">
      <w:pPr>
        <w:pStyle w:val="Heading2"/>
        <w:ind w:right="2610"/>
      </w:pPr>
      <w:r>
        <w:t>Key Extramural Funding</w:t>
      </w:r>
    </w:p>
    <w:p w14:paraId="7F863237" w14:textId="20FB0420" w:rsidR="00A85FC6" w:rsidRPr="00632A09" w:rsidRDefault="00DD5895" w:rsidP="003F5787">
      <w:pPr>
        <w:pStyle w:val="ListBullet"/>
        <w:numPr>
          <w:ilvl w:val="0"/>
          <w:numId w:val="0"/>
        </w:numPr>
        <w:ind w:right="2610"/>
        <w:rPr>
          <w:rStyle w:val="Strong"/>
        </w:rPr>
      </w:pPr>
      <w:r>
        <w:rPr>
          <w:rStyle w:val="Strong"/>
        </w:rPr>
        <w:t>National Science Foundation</w:t>
      </w:r>
    </w:p>
    <w:p w14:paraId="5AE81C71" w14:textId="77777777" w:rsidR="000A3F3F" w:rsidRDefault="000A3F3F" w:rsidP="003F5787">
      <w:pPr>
        <w:pStyle w:val="ListBullet"/>
        <w:ind w:right="2610"/>
      </w:pPr>
      <w:r w:rsidRPr="000A3F3F">
        <w:t>Conservation incentives and the socio-spatial dynamics of water sustainability</w:t>
      </w:r>
      <w:r w:rsidRPr="000A3F3F">
        <w:t xml:space="preserve"> </w:t>
      </w:r>
    </w:p>
    <w:p w14:paraId="7B7809AA" w14:textId="77777777" w:rsidR="009D4D0F" w:rsidRDefault="000A3F3F" w:rsidP="00991D0D">
      <w:pPr>
        <w:pStyle w:val="ListBullet"/>
        <w:ind w:left="561" w:right="2610"/>
      </w:pPr>
      <w:r>
        <w:t>Dynamics of Integrated Social and Environmental Systems</w:t>
      </w:r>
      <w:r w:rsidR="009D4D0F">
        <w:t xml:space="preserve"> Program</w:t>
      </w:r>
    </w:p>
    <w:p w14:paraId="18D9952C" w14:textId="7DDED69F" w:rsidR="003F5787" w:rsidRDefault="009D4D0F" w:rsidP="00991D0D">
      <w:pPr>
        <w:pStyle w:val="ListBullet"/>
        <w:ind w:left="561" w:right="2610"/>
      </w:pPr>
      <w:r>
        <w:t xml:space="preserve">Co-PI </w:t>
      </w:r>
      <w:r w:rsidR="00CC69F3">
        <w:t>was awarded</w:t>
      </w:r>
      <w:r>
        <w:t xml:space="preserve"> $210,768 of $1,596,980 total budget</w:t>
      </w:r>
      <w:r w:rsidR="003F5787">
        <w:t>.</w:t>
      </w:r>
    </w:p>
    <w:p w14:paraId="615E4EC2" w14:textId="77777777" w:rsidR="00CC76B4" w:rsidRDefault="00CC76B4" w:rsidP="00CC69F3">
      <w:pPr>
        <w:pStyle w:val="ListBullet"/>
        <w:numPr>
          <w:ilvl w:val="0"/>
          <w:numId w:val="0"/>
        </w:numPr>
        <w:ind w:right="2610"/>
        <w:rPr>
          <w:rStyle w:val="Strong"/>
        </w:rPr>
      </w:pPr>
    </w:p>
    <w:p w14:paraId="559F4332" w14:textId="4F1485D0" w:rsidR="00CC69F3" w:rsidRPr="00632A09" w:rsidRDefault="00CC69F3" w:rsidP="00CC69F3">
      <w:pPr>
        <w:pStyle w:val="ListBullet"/>
        <w:numPr>
          <w:ilvl w:val="0"/>
          <w:numId w:val="0"/>
        </w:numPr>
        <w:ind w:right="2610"/>
        <w:rPr>
          <w:rStyle w:val="Strong"/>
        </w:rPr>
      </w:pPr>
      <w:r>
        <w:rPr>
          <w:rStyle w:val="Strong"/>
        </w:rPr>
        <w:t>U.S. Army Corps of Engineers</w:t>
      </w:r>
    </w:p>
    <w:p w14:paraId="7D293DA6" w14:textId="0D0F2A38" w:rsidR="00CC69F3" w:rsidRDefault="00C13D28" w:rsidP="00CC69F3">
      <w:pPr>
        <w:pStyle w:val="ListBullet"/>
        <w:ind w:right="2610"/>
      </w:pPr>
      <w:r w:rsidRPr="00C13D28">
        <w:t>Multiscale patterns and predictors of fish distributions in five Texas river basins</w:t>
      </w:r>
      <w:r w:rsidRPr="00C13D28">
        <w:t xml:space="preserve"> </w:t>
      </w:r>
    </w:p>
    <w:p w14:paraId="710E391D" w14:textId="02D6D47E" w:rsidR="00CC69F3" w:rsidRDefault="00CC69F3" w:rsidP="00991D0D">
      <w:pPr>
        <w:pStyle w:val="ListBullet"/>
        <w:ind w:left="561" w:right="2610"/>
      </w:pPr>
      <w:r>
        <w:t>Co-PI was awarded $</w:t>
      </w:r>
      <w:r w:rsidR="00C13D28">
        <w:t>355</w:t>
      </w:r>
      <w:r w:rsidR="00991D0D">
        <w:t>,586</w:t>
      </w:r>
      <w:r>
        <w:t xml:space="preserve"> of $</w:t>
      </w:r>
      <w:r w:rsidR="00991D0D">
        <w:t>7</w:t>
      </w:r>
      <w:r>
        <w:t>,5</w:t>
      </w:r>
      <w:r w:rsidR="00991D0D">
        <w:t>00</w:t>
      </w:r>
      <w:r>
        <w:t>,</w:t>
      </w:r>
      <w:r w:rsidR="00991D0D">
        <w:t>000</w:t>
      </w:r>
      <w:r>
        <w:t xml:space="preserve"> total budget</w:t>
      </w:r>
    </w:p>
    <w:p w14:paraId="73BCD14B" w14:textId="77777777" w:rsidR="00CC76B4" w:rsidRDefault="00CC76B4" w:rsidP="00991D0D">
      <w:pPr>
        <w:pStyle w:val="ListBullet"/>
        <w:numPr>
          <w:ilvl w:val="0"/>
          <w:numId w:val="0"/>
        </w:numPr>
        <w:ind w:right="2610"/>
        <w:rPr>
          <w:rStyle w:val="Strong"/>
        </w:rPr>
      </w:pPr>
    </w:p>
    <w:p w14:paraId="7ED71CF5" w14:textId="343BC337" w:rsidR="00991D0D" w:rsidRPr="00632A09" w:rsidRDefault="00991D0D" w:rsidP="00991D0D">
      <w:pPr>
        <w:pStyle w:val="ListBullet"/>
        <w:numPr>
          <w:ilvl w:val="0"/>
          <w:numId w:val="0"/>
        </w:numPr>
        <w:ind w:right="2610"/>
        <w:rPr>
          <w:rStyle w:val="Strong"/>
        </w:rPr>
      </w:pPr>
      <w:r>
        <w:rPr>
          <w:rStyle w:val="Strong"/>
        </w:rPr>
        <w:t>Texas Parks and Wildlife Department</w:t>
      </w:r>
    </w:p>
    <w:p w14:paraId="37F31238" w14:textId="657A762D" w:rsidR="0040229F" w:rsidRDefault="00B954D7" w:rsidP="0040229F">
      <w:pPr>
        <w:pStyle w:val="ListBullet"/>
        <w:ind w:left="561" w:right="2610"/>
      </w:pPr>
      <w:r w:rsidRPr="00B954D7">
        <w:t xml:space="preserve">Distribution, abundance, and </w:t>
      </w:r>
      <w:r w:rsidR="00CC76B4" w:rsidRPr="00B954D7">
        <w:t>status</w:t>
      </w:r>
      <w:r w:rsidRPr="00B954D7">
        <w:t xml:space="preserve"> of Llano River Carpsucker (</w:t>
      </w:r>
      <w:proofErr w:type="spellStart"/>
      <w:r w:rsidRPr="00B954D7">
        <w:t>Carpiodes</w:t>
      </w:r>
      <w:proofErr w:type="spellEnd"/>
      <w:r w:rsidRPr="00B954D7">
        <w:t xml:space="preserve"> sp. cf. </w:t>
      </w:r>
      <w:proofErr w:type="spellStart"/>
      <w:r w:rsidRPr="00B954D7">
        <w:t>carpio</w:t>
      </w:r>
      <w:proofErr w:type="spellEnd"/>
      <w:r w:rsidRPr="00B954D7">
        <w:t>)</w:t>
      </w:r>
      <w:r>
        <w:t>. $109,400</w:t>
      </w:r>
      <w:r w:rsidR="00CB2319">
        <w:t>.</w:t>
      </w:r>
    </w:p>
    <w:p w14:paraId="25E3E92D" w14:textId="41069AD5" w:rsidR="00991D0D" w:rsidRDefault="0040229F" w:rsidP="0040229F">
      <w:pPr>
        <w:pStyle w:val="ListBullet"/>
        <w:ind w:left="561" w:right="2610"/>
      </w:pPr>
      <w:r w:rsidRPr="0040229F">
        <w:t>Assessing abundance, sex ratio, and space use by suckermouth armored catfish to enhance control efforts</w:t>
      </w:r>
      <w:r>
        <w:t>. $50,419</w:t>
      </w:r>
      <w:r w:rsidR="00CB2319">
        <w:t>.</w:t>
      </w:r>
    </w:p>
    <w:p w14:paraId="5BE4761C" w14:textId="356EB1AD" w:rsidR="0040229F" w:rsidRDefault="00CB2319" w:rsidP="0040229F">
      <w:pPr>
        <w:pStyle w:val="ListBullet"/>
        <w:ind w:left="561" w:right="2610"/>
      </w:pPr>
      <w:r w:rsidRPr="00CB2319">
        <w:t>Measuring and predicting movement ecology for imperiled Great Plains fishes in Texas</w:t>
      </w:r>
      <w:r>
        <w:t>. $141,558.</w:t>
      </w:r>
    </w:p>
    <w:p w14:paraId="72A2FA95" w14:textId="08F50972" w:rsidR="00CB2319" w:rsidRDefault="005C56E1" w:rsidP="0040229F">
      <w:pPr>
        <w:pStyle w:val="ListBullet"/>
        <w:ind w:left="561" w:right="2610"/>
      </w:pPr>
      <w:r w:rsidRPr="005C56E1">
        <w:t>Lateral movements and tributary habitat uses of alligator gar in the lower Brazos River</w:t>
      </w:r>
      <w:r>
        <w:t>. $99,641.</w:t>
      </w:r>
    </w:p>
    <w:p w14:paraId="3B781BAD" w14:textId="4F33DF87" w:rsidR="005C56E1" w:rsidRDefault="00DC79CB" w:rsidP="0040229F">
      <w:pPr>
        <w:pStyle w:val="ListBullet"/>
        <w:ind w:left="561" w:right="2610"/>
      </w:pPr>
      <w:r w:rsidRPr="00DC79CB">
        <w:t>Temporal trajectories and landscape correlates for stream fish community change</w:t>
      </w:r>
      <w:r>
        <w:t>. $200,000.</w:t>
      </w:r>
    </w:p>
    <w:p w14:paraId="141316FC" w14:textId="5C1FAE42" w:rsidR="00D17BD4" w:rsidRDefault="00D17BD4" w:rsidP="0040229F">
      <w:pPr>
        <w:pStyle w:val="ListBullet"/>
        <w:ind w:left="561" w:right="2610"/>
      </w:pPr>
      <w:r w:rsidRPr="00D17BD4">
        <w:t>Ecological forecasting and conservation contingency planning for imperiled Great Plains fishes in Texas</w:t>
      </w:r>
      <w:r>
        <w:t>. $91,218.</w:t>
      </w:r>
    </w:p>
    <w:p w14:paraId="48A59B45" w14:textId="4F82AD86" w:rsidR="003F5787" w:rsidRDefault="00A81FB6" w:rsidP="003F5787">
      <w:pPr>
        <w:pStyle w:val="Heading2"/>
        <w:ind w:right="2610"/>
      </w:pPr>
      <w:r>
        <w:lastRenderedPageBreak/>
        <w:t>Key</w:t>
      </w:r>
      <w:r w:rsidR="00E80FD5">
        <w:t xml:space="preserve"> Publications</w:t>
      </w:r>
    </w:p>
    <w:p w14:paraId="290EB63D" w14:textId="6C1E0F40" w:rsidR="00A81FB6" w:rsidRPr="00632A09" w:rsidRDefault="00A81FB6" w:rsidP="00A81FB6">
      <w:pPr>
        <w:pStyle w:val="ListBullet"/>
        <w:numPr>
          <w:ilvl w:val="0"/>
          <w:numId w:val="0"/>
        </w:numPr>
        <w:ind w:right="2610"/>
        <w:rPr>
          <w:rStyle w:val="Strong"/>
        </w:rPr>
      </w:pPr>
      <w:r>
        <w:rPr>
          <w:rStyle w:val="Strong"/>
        </w:rPr>
        <w:t>Recent</w:t>
      </w:r>
    </w:p>
    <w:p w14:paraId="77398313" w14:textId="6347C20C" w:rsidR="00F831CF" w:rsidRDefault="00B82167" w:rsidP="00F831CF">
      <w:pPr>
        <w:pStyle w:val="ListBullet"/>
        <w:ind w:left="360" w:right="2610" w:hanging="180"/>
      </w:pPr>
      <w:r>
        <w:t>Steffensmeier, Z.D., S.K. Brewer, M. Wedgeworth, T.A. Starks, A.W. Rodgers, E. Nguyen, and J.S. Perkin. In Press. Conservation at the nexus of niches: Multidimensional niche modelling to improve management of Prairie Chub (</w:t>
      </w:r>
      <w:proofErr w:type="spellStart"/>
      <w:r w:rsidRPr="00B82167">
        <w:rPr>
          <w:i/>
          <w:iCs/>
        </w:rPr>
        <w:t>Macrhybopsis</w:t>
      </w:r>
      <w:proofErr w:type="spellEnd"/>
      <w:r w:rsidRPr="00B82167">
        <w:rPr>
          <w:i/>
          <w:iCs/>
        </w:rPr>
        <w:t xml:space="preserve"> australis</w:t>
      </w:r>
      <w:r>
        <w:t>). North American Journal of Fisheries Management.</w:t>
      </w:r>
    </w:p>
    <w:p w14:paraId="6077E95F" w14:textId="77777777" w:rsidR="00F831CF" w:rsidRPr="00F831CF" w:rsidRDefault="00F831CF" w:rsidP="00F831CF">
      <w:pPr>
        <w:pStyle w:val="ListBullet"/>
        <w:numPr>
          <w:ilvl w:val="0"/>
          <w:numId w:val="0"/>
        </w:numPr>
        <w:ind w:left="360" w:right="2610"/>
      </w:pPr>
    </w:p>
    <w:p w14:paraId="6C185CB5" w14:textId="5EC4F4C1" w:rsidR="00B82167" w:rsidRDefault="00B82167" w:rsidP="00B82167">
      <w:pPr>
        <w:pStyle w:val="ListBullet"/>
        <w:ind w:right="2610"/>
      </w:pPr>
      <w:r>
        <w:t xml:space="preserve">Roberts, H.C., M.R. Acre, M.P.A. Claus, F.J. Kappen, K.O. Winemiller, D.J. Daugherty, and J.S. Perkin. In Press. Tributary streams provide migratory fish with access to floodplain habitats in a regulated river: Evidence from Alligator gar, </w:t>
      </w:r>
      <w:proofErr w:type="spellStart"/>
      <w:r>
        <w:t>Atractosteus</w:t>
      </w:r>
      <w:proofErr w:type="spellEnd"/>
      <w:r>
        <w:t xml:space="preserve"> spatula. Canadian Journal of Fisheries and Aquatic Sciences.</w:t>
      </w:r>
    </w:p>
    <w:p w14:paraId="1AD77C5E" w14:textId="77777777" w:rsidR="00F831CF" w:rsidRDefault="00F831CF" w:rsidP="00F831CF">
      <w:pPr>
        <w:pStyle w:val="ListBullet"/>
        <w:numPr>
          <w:ilvl w:val="0"/>
          <w:numId w:val="0"/>
        </w:numPr>
        <w:ind w:left="374" w:right="2610"/>
      </w:pPr>
    </w:p>
    <w:p w14:paraId="6CEF41CD" w14:textId="1B54AF58" w:rsidR="00B82167" w:rsidRDefault="00B82167" w:rsidP="00B82167">
      <w:pPr>
        <w:pStyle w:val="ListBullet"/>
        <w:ind w:right="2610"/>
      </w:pPr>
      <w:r>
        <w:t>Perkin, J.S., M.R. Acre, J.K. Ellard, A.W. Rodger, J.F. Trungale, K.O. Winemiller, and L.E. Yancy. In Press. Flow-recruitment relationships for Shoal Chub (</w:t>
      </w:r>
      <w:proofErr w:type="spellStart"/>
      <w:r w:rsidRPr="00B82167">
        <w:rPr>
          <w:i/>
          <w:iCs/>
        </w:rPr>
        <w:t>Macrhybopsis</w:t>
      </w:r>
      <w:proofErr w:type="spellEnd"/>
      <w:r w:rsidRPr="00B82167">
        <w:rPr>
          <w:i/>
          <w:iCs/>
        </w:rPr>
        <w:t xml:space="preserve"> </w:t>
      </w:r>
      <w:proofErr w:type="spellStart"/>
      <w:r w:rsidRPr="00B82167">
        <w:rPr>
          <w:i/>
          <w:iCs/>
        </w:rPr>
        <w:t>hyostoma</w:t>
      </w:r>
      <w:proofErr w:type="spellEnd"/>
      <w:r>
        <w:t>) and implications for managing environmental flows. North American Journal of Fisheries Management.</w:t>
      </w:r>
    </w:p>
    <w:p w14:paraId="4884DE48" w14:textId="77777777" w:rsidR="00F831CF" w:rsidRDefault="00F831CF" w:rsidP="00F831CF">
      <w:pPr>
        <w:pStyle w:val="ListBullet"/>
        <w:numPr>
          <w:ilvl w:val="0"/>
          <w:numId w:val="0"/>
        </w:numPr>
        <w:ind w:left="374" w:right="2610"/>
      </w:pPr>
    </w:p>
    <w:p w14:paraId="1CC3128D" w14:textId="5F856277" w:rsidR="00B82167" w:rsidRDefault="00B82167" w:rsidP="00B82167">
      <w:pPr>
        <w:pStyle w:val="ListBullet"/>
        <w:ind w:right="2610"/>
      </w:pPr>
      <w:r>
        <w:t>Troia, M.J, and J.S. Perkin. 2022. Can fisheries bioenergetics modelling refine spatially explicit assessments of climate change vulnerability? Conservation Physiology 10(1</w:t>
      </w:r>
      <w:proofErr w:type="gramStart"/>
      <w:r>
        <w:t>):coac</w:t>
      </w:r>
      <w:proofErr w:type="gramEnd"/>
      <w:r>
        <w:t>035</w:t>
      </w:r>
    </w:p>
    <w:p w14:paraId="3DEAFC37" w14:textId="77777777" w:rsidR="00F831CF" w:rsidRDefault="00F831CF" w:rsidP="00F831CF">
      <w:pPr>
        <w:pStyle w:val="ListBullet"/>
        <w:numPr>
          <w:ilvl w:val="0"/>
          <w:numId w:val="0"/>
        </w:numPr>
        <w:ind w:left="374" w:right="2610"/>
      </w:pPr>
    </w:p>
    <w:p w14:paraId="063409FC" w14:textId="6B233AA2" w:rsidR="00B82167" w:rsidRDefault="00B82167" w:rsidP="00B82167">
      <w:pPr>
        <w:pStyle w:val="ListBullet"/>
        <w:ind w:right="2610"/>
      </w:pPr>
      <w:r>
        <w:t xml:space="preserve">Hay, A., C. Riggins, T.C. Heard, C. Garoutte, Y. Rodriguez, F. </w:t>
      </w:r>
      <w:proofErr w:type="spellStart"/>
      <w:r>
        <w:t>Fillipone</w:t>
      </w:r>
      <w:proofErr w:type="spellEnd"/>
      <w:r>
        <w:t>, K. Smith, N. Menchaca, J. Williamson, and J.S. Perkin. 2022. Movement and mortality of invasive suckermouth armored catfish during a spearfishing control experiment. Biological Invasions</w:t>
      </w:r>
      <w:r w:rsidR="00BC4161">
        <w:t>.</w:t>
      </w:r>
    </w:p>
    <w:p w14:paraId="32DC692B" w14:textId="77777777" w:rsidR="00F831CF" w:rsidRDefault="00F831CF" w:rsidP="00F831CF">
      <w:pPr>
        <w:pStyle w:val="ListBullet"/>
        <w:numPr>
          <w:ilvl w:val="0"/>
          <w:numId w:val="0"/>
        </w:numPr>
        <w:ind w:left="374" w:right="2610"/>
      </w:pPr>
    </w:p>
    <w:p w14:paraId="3DF0BF45" w14:textId="011638E7" w:rsidR="00B82167" w:rsidRDefault="00B82167" w:rsidP="00B82167">
      <w:pPr>
        <w:pStyle w:val="ListBullet"/>
        <w:ind w:right="2610"/>
      </w:pPr>
      <w:r>
        <w:t xml:space="preserve">Perkin, J.S., C.G. Montaña, E.J. Nogueira, B.B. Brandão, G.M.T. Mattox, and K.W. Conway. 2022. Estimated richness and environmental correlates of miniature fish assemblages in the Rio </w:t>
      </w:r>
      <w:proofErr w:type="spellStart"/>
      <w:r>
        <w:t>Jacundá</w:t>
      </w:r>
      <w:proofErr w:type="spellEnd"/>
      <w:r>
        <w:t>, Brazil. Neotropical Ichthyology 20(2</w:t>
      </w:r>
      <w:proofErr w:type="gramStart"/>
      <w:r>
        <w:t>):e</w:t>
      </w:r>
      <w:proofErr w:type="gramEnd"/>
      <w:r>
        <w:t>210051</w:t>
      </w:r>
      <w:r w:rsidR="00BC4161">
        <w:t>.</w:t>
      </w:r>
    </w:p>
    <w:p w14:paraId="64E88D9B" w14:textId="77777777" w:rsidR="00F831CF" w:rsidRDefault="00F831CF" w:rsidP="00F831CF">
      <w:pPr>
        <w:pStyle w:val="ListBullet"/>
        <w:numPr>
          <w:ilvl w:val="0"/>
          <w:numId w:val="0"/>
        </w:numPr>
        <w:ind w:left="374" w:right="2610"/>
      </w:pPr>
    </w:p>
    <w:p w14:paraId="40D0FEF7" w14:textId="48250026" w:rsidR="00B82167" w:rsidRDefault="00B82167" w:rsidP="00B82167">
      <w:pPr>
        <w:pStyle w:val="ListBullet"/>
        <w:ind w:right="2610"/>
      </w:pPr>
      <w:r>
        <w:t>Steffensmeier, Z.D., M. Wedgeworth, L.E. Yancy, N.S. Santee, S.K. Brewer, and J.S. Perkin. 2022. Paradigm versus paradox on the prairie: Testing competing stream fish movement frameworks using an imperiled Great Plains minnow. Movement Ecology 10:8</w:t>
      </w:r>
      <w:r w:rsidR="00BC4161">
        <w:t>.</w:t>
      </w:r>
    </w:p>
    <w:p w14:paraId="757E3B4B" w14:textId="77777777" w:rsidR="00F831CF" w:rsidRDefault="00F831CF" w:rsidP="00F831CF">
      <w:pPr>
        <w:pStyle w:val="ListBullet"/>
        <w:numPr>
          <w:ilvl w:val="0"/>
          <w:numId w:val="0"/>
        </w:numPr>
        <w:ind w:left="374" w:right="2610"/>
      </w:pPr>
    </w:p>
    <w:p w14:paraId="6D4F3963" w14:textId="481F62C2" w:rsidR="002816E1" w:rsidRDefault="00C61C89" w:rsidP="00C61C89">
      <w:pPr>
        <w:pStyle w:val="ListBullet"/>
        <w:numPr>
          <w:ilvl w:val="0"/>
          <w:numId w:val="0"/>
        </w:numPr>
        <w:ind w:left="374" w:right="2610" w:hanging="187"/>
        <w:rPr>
          <w:rStyle w:val="Strong"/>
        </w:rPr>
      </w:pPr>
      <w:r>
        <w:rPr>
          <w:rStyle w:val="Strong"/>
        </w:rPr>
        <w:t>High Impact</w:t>
      </w:r>
    </w:p>
    <w:p w14:paraId="4AC40BC4" w14:textId="60348F59" w:rsidR="00BC4161" w:rsidRDefault="00BC4161" w:rsidP="00BC4161">
      <w:pPr>
        <w:pStyle w:val="ListBullet"/>
        <w:ind w:right="2610"/>
      </w:pPr>
      <w:r w:rsidRPr="00BC4161">
        <w:t>Perkin, J.S., K.B. Gido, J. Falke, K. Fausch, H. Crockett, E. Johnson, and J. Sanderson. 2017. Groundwater declines are linked to changes in Great Plains stream fish assemblages. Proceedings of the National Academy of Sciences 114:7373-7378.</w:t>
      </w:r>
    </w:p>
    <w:p w14:paraId="22C48A56" w14:textId="77777777" w:rsidR="000C7BFD" w:rsidRDefault="000C7BFD" w:rsidP="000C7BFD">
      <w:pPr>
        <w:pStyle w:val="ListBullet"/>
        <w:numPr>
          <w:ilvl w:val="0"/>
          <w:numId w:val="0"/>
        </w:numPr>
        <w:ind w:left="374" w:right="2610"/>
      </w:pPr>
    </w:p>
    <w:p w14:paraId="5B6C4616" w14:textId="130A174A" w:rsidR="000C7BFD" w:rsidRDefault="000C7BFD" w:rsidP="00BC4161">
      <w:pPr>
        <w:pStyle w:val="ListBullet"/>
        <w:ind w:right="2610"/>
      </w:pPr>
      <w:r w:rsidRPr="000C7BFD">
        <w:t>Perkin, J.S., K.B. Gido, A.R. Cooper, T.F. Turner, M.J. Osborne, E.R. Johnson, and K.B. Mayes. 2015. Fragmentation and dewatering transform Great Plains stream fish communities. Ecological Monographs 85:73-92.</w:t>
      </w:r>
    </w:p>
    <w:p w14:paraId="7D66133C" w14:textId="77777777" w:rsidR="00AE0E39" w:rsidRDefault="00AE0E39" w:rsidP="00AE0E39">
      <w:pPr>
        <w:pStyle w:val="ListBullet"/>
        <w:numPr>
          <w:ilvl w:val="0"/>
          <w:numId w:val="0"/>
        </w:numPr>
        <w:ind w:left="374" w:right="2610"/>
      </w:pPr>
    </w:p>
    <w:p w14:paraId="052C3566" w14:textId="1D0206E9" w:rsidR="000F4883" w:rsidRDefault="000F4883" w:rsidP="00BC4161">
      <w:pPr>
        <w:pStyle w:val="ListBullet"/>
        <w:ind w:right="2610"/>
      </w:pPr>
      <w:r w:rsidRPr="000F4883">
        <w:t>Perkin, J. S., and K. B. Gido. 2012. Fragmentation alters stream fish community structure in dendritic ecological networks. Ecological Applications 22:2176-2187.</w:t>
      </w:r>
    </w:p>
    <w:p w14:paraId="7A33DAF8" w14:textId="77777777" w:rsidR="00A17AA3" w:rsidRDefault="00A17AA3" w:rsidP="00A17AA3">
      <w:pPr>
        <w:pStyle w:val="ListBullet"/>
        <w:numPr>
          <w:ilvl w:val="0"/>
          <w:numId w:val="0"/>
        </w:numPr>
        <w:ind w:left="374" w:right="2610"/>
      </w:pPr>
    </w:p>
    <w:p w14:paraId="71CFD602" w14:textId="0A3A50A1" w:rsidR="00A17AA3" w:rsidRDefault="00A17AA3" w:rsidP="00BC4161">
      <w:pPr>
        <w:pStyle w:val="ListBullet"/>
        <w:ind w:right="2610"/>
      </w:pPr>
      <w:r w:rsidRPr="00A17AA3">
        <w:t>Perkin, J. S., and K. B. Gido. 2011. Stream fragmentation thresholds for a reproductive guild of Great Plains fishes. Fisheries 36:371-383.</w:t>
      </w:r>
    </w:p>
    <w:p w14:paraId="17C5E231" w14:textId="77777777" w:rsidR="00BC4161" w:rsidRDefault="00BC4161" w:rsidP="00C61C89">
      <w:pPr>
        <w:pStyle w:val="ListBullet"/>
        <w:numPr>
          <w:ilvl w:val="0"/>
          <w:numId w:val="0"/>
        </w:numPr>
        <w:ind w:left="374" w:right="2610" w:hanging="187"/>
      </w:pPr>
    </w:p>
    <w:sectPr w:rsidR="00BC4161" w:rsidSect="00080453">
      <w:footerReference w:type="default" r:id="rId12"/>
      <w:type w:val="continuous"/>
      <w:pgSz w:w="12240" w:h="15840"/>
      <w:pgMar w:top="1440" w:right="1440" w:bottom="1440" w:left="810" w:header="720" w:footer="333" w:gutter="0"/>
      <w:cols w:space="1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BB06" w14:textId="77777777" w:rsidR="00194BFF" w:rsidRDefault="00194BFF" w:rsidP="005213A2">
      <w:pPr>
        <w:spacing w:after="0" w:line="240" w:lineRule="auto"/>
      </w:pPr>
      <w:r>
        <w:separator/>
      </w:r>
    </w:p>
  </w:endnote>
  <w:endnote w:type="continuationSeparator" w:id="0">
    <w:p w14:paraId="302EC333" w14:textId="77777777" w:rsidR="00194BFF" w:rsidRDefault="00194BFF" w:rsidP="0052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ungsten Medium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403237"/>
      <w:docPartObj>
        <w:docPartGallery w:val="Page Numbers (Bottom of Page)"/>
        <w:docPartUnique/>
      </w:docPartObj>
    </w:sdtPr>
    <w:sdtContent>
      <w:p w14:paraId="655B05CD" w14:textId="77777777" w:rsidR="003F5787" w:rsidRDefault="003F5787" w:rsidP="00066D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FA8879" w14:textId="77777777" w:rsidR="003F5787" w:rsidRDefault="003F5787" w:rsidP="003F57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47353422"/>
      <w:docPartObj>
        <w:docPartGallery w:val="Page Numbers (Bottom of Page)"/>
        <w:docPartUnique/>
      </w:docPartObj>
    </w:sdtPr>
    <w:sdtContent>
      <w:p w14:paraId="6DDBC09A" w14:textId="088DDE10" w:rsidR="003F5787" w:rsidRDefault="00ED6B80" w:rsidP="003F5787">
        <w:pPr>
          <w:pStyle w:val="Footer"/>
          <w:framePr w:w="1440" w:wrap="none" w:vAnchor="text" w:hAnchor="page" w:x="10091" w:y="2"/>
          <w:ind w:left="1306" w:right="-686"/>
          <w:rPr>
            <w:rStyle w:val="PageNumber"/>
          </w:rPr>
        </w:pPr>
        <w:r>
          <w:rPr>
            <w:rStyle w:val="PageNumber"/>
          </w:rPr>
          <w:t>1</w:t>
        </w:r>
      </w:p>
    </w:sdtContent>
  </w:sdt>
  <w:p w14:paraId="2278D08E" w14:textId="194A643C" w:rsidR="00EC1C1A" w:rsidRPr="003E5A47" w:rsidRDefault="007372D4" w:rsidP="003F5787">
    <w:pPr>
      <w:pStyle w:val="Footer"/>
      <w:tabs>
        <w:tab w:val="clear" w:pos="9360"/>
        <w:tab w:val="right" w:pos="9990"/>
      </w:tabs>
      <w:ind w:right="360"/>
      <w:rPr>
        <w:i/>
        <w:iCs/>
        <w:color w:val="005480" w:themeColor="text1"/>
        <w:spacing w:val="0"/>
      </w:rPr>
    </w:pPr>
    <w:r w:rsidRPr="003E5A47">
      <w:rPr>
        <w:b/>
        <w:bCs/>
        <w:noProof/>
        <w:color w:val="500000" w:themeColor="accent4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C34D1E" wp14:editId="17723CC3">
              <wp:simplePos x="0" y="0"/>
              <wp:positionH relativeFrom="column">
                <wp:posOffset>-114300</wp:posOffset>
              </wp:positionH>
              <wp:positionV relativeFrom="paragraph">
                <wp:posOffset>-381635</wp:posOffset>
              </wp:positionV>
              <wp:extent cx="4801235" cy="2495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1235" cy="249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DA3BA3" w14:textId="39B64C9B" w:rsidR="007372D4" w:rsidRDefault="007372D4" w:rsidP="003F5787">
                          <w:pPr>
                            <w:pStyle w:val="Job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34D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9pt;margin-top:-30.05pt;width:378.0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" filled="f" stroked="f" strokeweight=".5pt">
              <v:textbox>
                <w:txbxContent>
                  <w:p w14:paraId="59DA3BA3" w14:textId="39B64C9B" w:rsidR="007372D4" w:rsidRDefault="007372D4" w:rsidP="003F5787">
                    <w:pPr>
                      <w:pStyle w:val="JobTitle"/>
                    </w:pPr>
                  </w:p>
                </w:txbxContent>
              </v:textbox>
            </v:shape>
          </w:pict>
        </mc:Fallback>
      </mc:AlternateContent>
    </w:r>
    <w:r w:rsidRPr="003E5A47">
      <w:rPr>
        <w:b/>
        <w:bCs/>
        <w:noProof/>
        <w:color w:val="500000" w:themeColor="accent4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91B58C" wp14:editId="34EE71E2">
              <wp:simplePos x="0" y="0"/>
              <wp:positionH relativeFrom="column">
                <wp:posOffset>-218668</wp:posOffset>
              </wp:positionH>
              <wp:positionV relativeFrom="paragraph">
                <wp:posOffset>-414020</wp:posOffset>
              </wp:positionV>
              <wp:extent cx="98425" cy="321945"/>
              <wp:effectExtent l="0" t="0" r="317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425" cy="32194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90C8043" id="Rectangle 5" o:spid="_x0000_s1026" style="position:absolute;margin-left:-17.2pt;margin-top:-32.6pt;width:7.75pt;height:25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" fillcolor="#500000 [3207]" stroked="f" strokeweight="1pt"/>
          </w:pict>
        </mc:Fallback>
      </mc:AlternateContent>
    </w:r>
    <w:r w:rsidR="00F62E23" w:rsidRPr="003E5A47">
      <w:rPr>
        <w:b/>
        <w:bCs/>
        <w:noProof/>
        <w:color w:val="500000" w:themeColor="accent4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3C385" wp14:editId="51C085AE">
              <wp:simplePos x="0" y="0"/>
              <wp:positionH relativeFrom="column">
                <wp:posOffset>-218321</wp:posOffset>
              </wp:positionH>
              <wp:positionV relativeFrom="paragraph">
                <wp:posOffset>-91116</wp:posOffset>
              </wp:positionV>
              <wp:extent cx="7123914" cy="0"/>
              <wp:effectExtent l="0" t="0" r="1397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391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4B950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pt,-7.15pt" to="543.7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" strokecolor="#500000 [3207]" strokeweight=".5pt">
              <v:stroke joinstyle="miter"/>
            </v:line>
          </w:pict>
        </mc:Fallback>
      </mc:AlternateContent>
    </w:r>
    <w:r w:rsidR="003F5787">
      <w:rPr>
        <w:b/>
        <w:bCs/>
        <w:color w:val="500000" w:themeColor="accent4"/>
        <w:sz w:val="20"/>
        <w:szCs w:val="20"/>
      </w:rPr>
      <w:t>Department</w:t>
    </w:r>
    <w:r w:rsidR="00CB02DE">
      <w:rPr>
        <w:b/>
        <w:bCs/>
        <w:color w:val="500000" w:themeColor="accent4"/>
        <w:sz w:val="20"/>
        <w:szCs w:val="20"/>
      </w:rPr>
      <w:t xml:space="preserve"> of </w:t>
    </w:r>
    <w:r w:rsidR="004419BC">
      <w:rPr>
        <w:b/>
        <w:bCs/>
        <w:color w:val="500000" w:themeColor="accent4"/>
        <w:sz w:val="20"/>
        <w:szCs w:val="20"/>
      </w:rPr>
      <w:t>Ecology and Conservation Biology</w:t>
    </w:r>
    <w:r w:rsidR="00C8144D" w:rsidRPr="005156BF">
      <w:rPr>
        <w:spacing w:val="0"/>
        <w:sz w:val="20"/>
        <w:szCs w:val="20"/>
      </w:rPr>
      <w:br/>
    </w:r>
    <w:r w:rsidR="00030333">
      <w:rPr>
        <w:i/>
        <w:iCs/>
        <w:caps w:val="0"/>
        <w:color w:val="005480" w:themeColor="text1"/>
        <w:spacing w:val="0"/>
      </w:rPr>
      <w:t>eccb</w:t>
    </w:r>
    <w:r w:rsidR="00CB02DE">
      <w:rPr>
        <w:i/>
        <w:iCs/>
        <w:caps w:val="0"/>
        <w:color w:val="005480" w:themeColor="text1"/>
        <w:spacing w:val="0"/>
      </w:rPr>
      <w:t>.tamu</w:t>
    </w:r>
    <w:r w:rsidR="003E5A47" w:rsidRPr="003E5A47">
      <w:rPr>
        <w:i/>
        <w:iCs/>
        <w:caps w:val="0"/>
        <w:color w:val="005480" w:themeColor="text1"/>
        <w:spacing w:val="0"/>
      </w:rPr>
      <w:t>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9100554"/>
      <w:docPartObj>
        <w:docPartGallery w:val="Page Numbers (Bottom of Page)"/>
        <w:docPartUnique/>
      </w:docPartObj>
    </w:sdtPr>
    <w:sdtContent>
      <w:p w14:paraId="128A32E2" w14:textId="76FDC2AF" w:rsidR="00ED6B80" w:rsidRDefault="00ED6B80" w:rsidP="003F5787">
        <w:pPr>
          <w:pStyle w:val="Footer"/>
          <w:framePr w:w="1440" w:wrap="none" w:vAnchor="text" w:hAnchor="page" w:x="10091" w:y="2"/>
          <w:ind w:left="1306" w:right="-686"/>
          <w:rPr>
            <w:rStyle w:val="PageNumber"/>
          </w:rPr>
        </w:pPr>
        <w:r>
          <w:rPr>
            <w:rStyle w:val="PageNumber"/>
          </w:rPr>
          <w:t>2</w:t>
        </w:r>
      </w:p>
    </w:sdtContent>
  </w:sdt>
  <w:p w14:paraId="5ACED3ED" w14:textId="77777777" w:rsidR="00ED6B80" w:rsidRPr="003E5A47" w:rsidRDefault="00ED6B80" w:rsidP="003F5787">
    <w:pPr>
      <w:pStyle w:val="Footer"/>
      <w:tabs>
        <w:tab w:val="clear" w:pos="9360"/>
        <w:tab w:val="right" w:pos="9990"/>
      </w:tabs>
      <w:ind w:right="360"/>
      <w:rPr>
        <w:i/>
        <w:iCs/>
        <w:color w:val="005480" w:themeColor="text1"/>
        <w:spacing w:val="0"/>
      </w:rPr>
    </w:pPr>
    <w:r w:rsidRPr="003E5A47">
      <w:rPr>
        <w:b/>
        <w:bCs/>
        <w:noProof/>
        <w:color w:val="500000" w:themeColor="accent4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A52468" wp14:editId="1972868C">
              <wp:simplePos x="0" y="0"/>
              <wp:positionH relativeFrom="column">
                <wp:posOffset>-114300</wp:posOffset>
              </wp:positionH>
              <wp:positionV relativeFrom="paragraph">
                <wp:posOffset>-381635</wp:posOffset>
              </wp:positionV>
              <wp:extent cx="4801235" cy="24955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1235" cy="249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A7A02B" w14:textId="77777777" w:rsidR="00ED6B80" w:rsidRDefault="00ED6B80" w:rsidP="003F5787">
                          <w:pPr>
                            <w:pStyle w:val="Job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A524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9pt;margin-top:-30.05pt;width:378.05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" filled="f" stroked="f" strokeweight=".5pt">
              <v:textbox>
                <w:txbxContent>
                  <w:p w14:paraId="04A7A02B" w14:textId="77777777" w:rsidR="00ED6B80" w:rsidRDefault="00ED6B80" w:rsidP="003F5787">
                    <w:pPr>
                      <w:pStyle w:val="JobTitle"/>
                    </w:pPr>
                  </w:p>
                </w:txbxContent>
              </v:textbox>
            </v:shape>
          </w:pict>
        </mc:Fallback>
      </mc:AlternateContent>
    </w:r>
    <w:r w:rsidRPr="003E5A47">
      <w:rPr>
        <w:b/>
        <w:bCs/>
        <w:noProof/>
        <w:color w:val="500000" w:themeColor="accent4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A05763" wp14:editId="77456972">
              <wp:simplePos x="0" y="0"/>
              <wp:positionH relativeFrom="column">
                <wp:posOffset>-218668</wp:posOffset>
              </wp:positionH>
              <wp:positionV relativeFrom="paragraph">
                <wp:posOffset>-414020</wp:posOffset>
              </wp:positionV>
              <wp:extent cx="98425" cy="321945"/>
              <wp:effectExtent l="0" t="0" r="3175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425" cy="32194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474A0DD" id="Rectangle 8" o:spid="_x0000_s1026" style="position:absolute;margin-left:-17.2pt;margin-top:-32.6pt;width:7.75pt;height:25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" fillcolor="#500000 [3207]" stroked="f" strokeweight="1pt"/>
          </w:pict>
        </mc:Fallback>
      </mc:AlternateContent>
    </w:r>
    <w:r w:rsidRPr="003E5A47">
      <w:rPr>
        <w:b/>
        <w:bCs/>
        <w:noProof/>
        <w:color w:val="500000" w:themeColor="accent4"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EB3D9D" wp14:editId="27A78BF9">
              <wp:simplePos x="0" y="0"/>
              <wp:positionH relativeFrom="column">
                <wp:posOffset>-218321</wp:posOffset>
              </wp:positionH>
              <wp:positionV relativeFrom="paragraph">
                <wp:posOffset>-91116</wp:posOffset>
              </wp:positionV>
              <wp:extent cx="7123914" cy="0"/>
              <wp:effectExtent l="0" t="0" r="13970" b="127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391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6EB9BE"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pt,-7.15pt" to="543.7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" strokecolor="#500000 [3207]" strokeweight=".5pt">
              <v:stroke joinstyle="miter"/>
            </v:line>
          </w:pict>
        </mc:Fallback>
      </mc:AlternateContent>
    </w:r>
    <w:r>
      <w:rPr>
        <w:b/>
        <w:bCs/>
        <w:color w:val="500000" w:themeColor="accent4"/>
        <w:sz w:val="20"/>
        <w:szCs w:val="20"/>
      </w:rPr>
      <w:t>Department of Ecology and Conservation Biology</w:t>
    </w:r>
    <w:r w:rsidRPr="005156BF">
      <w:rPr>
        <w:spacing w:val="0"/>
        <w:sz w:val="20"/>
        <w:szCs w:val="20"/>
      </w:rPr>
      <w:br/>
    </w:r>
    <w:r>
      <w:rPr>
        <w:i/>
        <w:iCs/>
        <w:caps w:val="0"/>
        <w:color w:val="005480" w:themeColor="text1"/>
        <w:spacing w:val="0"/>
      </w:rPr>
      <w:t>eccb.tamu</w:t>
    </w:r>
    <w:r w:rsidRPr="003E5A47">
      <w:rPr>
        <w:i/>
        <w:iCs/>
        <w:caps w:val="0"/>
        <w:color w:val="005480" w:themeColor="text1"/>
        <w:spacing w:val="0"/>
      </w:rPr>
      <w:t>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5DA3" w14:textId="77777777" w:rsidR="00194BFF" w:rsidRDefault="00194BFF" w:rsidP="005213A2">
      <w:pPr>
        <w:spacing w:after="0" w:line="240" w:lineRule="auto"/>
      </w:pPr>
      <w:r>
        <w:separator/>
      </w:r>
    </w:p>
  </w:footnote>
  <w:footnote w:type="continuationSeparator" w:id="0">
    <w:p w14:paraId="300F0FB6" w14:textId="77777777" w:rsidR="00194BFF" w:rsidRDefault="00194BFF" w:rsidP="0052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B2DE" w14:textId="214045DB" w:rsidR="005213A2" w:rsidRDefault="00CB02DE" w:rsidP="00280B03">
    <w:pPr>
      <w:pStyle w:val="Header"/>
      <w:ind w:right="-630"/>
      <w:jc w:val="right"/>
    </w:pPr>
    <w:r>
      <w:rPr>
        <w:noProof/>
      </w:rPr>
      <w:drawing>
        <wp:inline distT="0" distB="0" distL="0" distR="0" wp14:anchorId="39C4B37B" wp14:editId="1B1DE201">
          <wp:extent cx="1501062" cy="4962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881" cy="506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E0D23B" w14:textId="77777777" w:rsidR="005213A2" w:rsidRDefault="00521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31D3" w14:textId="77777777" w:rsidR="00A8729B" w:rsidRDefault="00A8729B" w:rsidP="00A8729B">
    <w:pPr>
      <w:pStyle w:val="Header"/>
      <w:jc w:val="right"/>
    </w:pPr>
    <w:r>
      <w:rPr>
        <w:rFonts w:ascii="Arial" w:hAnsi="Arial"/>
        <w:noProof/>
        <w:color w:val="999999"/>
        <w:sz w:val="16"/>
      </w:rPr>
      <w:drawing>
        <wp:inline distT="0" distB="0" distL="0" distR="0" wp14:anchorId="61D53F2C" wp14:editId="4B1B9A2F">
          <wp:extent cx="1771108" cy="58564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275" cy="592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700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FBC6F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DC92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6D41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565E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56B0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DEC094"/>
    <w:lvl w:ilvl="0">
      <w:start w:val="1"/>
      <w:numFmt w:val="bullet"/>
      <w:pStyle w:val="ListBullet3"/>
      <w:lvlText w:val="&gt;"/>
      <w:lvlJc w:val="left"/>
      <w:pPr>
        <w:ind w:left="153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38F274"/>
    <w:lvl w:ilvl="0">
      <w:start w:val="1"/>
      <w:numFmt w:val="bullet"/>
      <w:pStyle w:val="ListBullet2"/>
      <w:lvlText w:val="&gt;"/>
      <w:lvlJc w:val="left"/>
      <w:pPr>
        <w:ind w:left="1530" w:hanging="360"/>
      </w:pPr>
      <w:rPr>
        <w:rFonts w:ascii="Symbol" w:hAnsi="Symbol" w:hint="default"/>
        <w:color w:val="005480" w:themeColor="text1"/>
      </w:rPr>
    </w:lvl>
  </w:abstractNum>
  <w:abstractNum w:abstractNumId="8" w15:restartNumberingAfterBreak="0">
    <w:nsid w:val="FFFFFF88"/>
    <w:multiLevelType w:val="singleLevel"/>
    <w:tmpl w:val="945AE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9EC600"/>
    <w:lvl w:ilvl="0">
      <w:start w:val="1"/>
      <w:numFmt w:val="bullet"/>
      <w:pStyle w:val="ListBullet"/>
      <w:lvlText w:val="&gt;"/>
      <w:lvlJc w:val="left"/>
      <w:pPr>
        <w:ind w:left="1530" w:hanging="360"/>
      </w:pPr>
      <w:rPr>
        <w:rFonts w:ascii="Symbol" w:hAnsi="Symbol" w:hint="default"/>
        <w:color w:val="19AFFF" w:themeColor="accent2" w:themeTint="99"/>
      </w:rPr>
    </w:lvl>
  </w:abstractNum>
  <w:abstractNum w:abstractNumId="10" w15:restartNumberingAfterBreak="0">
    <w:nsid w:val="03201C86"/>
    <w:multiLevelType w:val="hybridMultilevel"/>
    <w:tmpl w:val="31060630"/>
    <w:lvl w:ilvl="0" w:tplc="E2963998">
      <w:start w:val="1"/>
      <w:numFmt w:val="bullet"/>
      <w:pStyle w:val="BulletedList-2ColumnLISTS"/>
      <w:lvlText w:val="&gt;"/>
      <w:lvlJc w:val="left"/>
      <w:pPr>
        <w:ind w:left="810" w:hanging="360"/>
      </w:pPr>
      <w:rPr>
        <w:rFonts w:ascii="Symbol" w:hAnsi="Symbol" w:hint="default"/>
      </w:rPr>
    </w:lvl>
    <w:lvl w:ilvl="1" w:tplc="50A65CF2">
      <w:start w:val="1"/>
      <w:numFmt w:val="bullet"/>
      <w:lvlText w:val="&gt;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144B3B34"/>
    <w:multiLevelType w:val="hybridMultilevel"/>
    <w:tmpl w:val="46DE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E74D0"/>
    <w:multiLevelType w:val="hybridMultilevel"/>
    <w:tmpl w:val="631E04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B064F15"/>
    <w:multiLevelType w:val="hybridMultilevel"/>
    <w:tmpl w:val="5AC25AA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605C7CE8"/>
    <w:multiLevelType w:val="hybridMultilevel"/>
    <w:tmpl w:val="3C8E8C2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368948310">
    <w:abstractNumId w:val="12"/>
  </w:num>
  <w:num w:numId="2" w16cid:durableId="1879514820">
    <w:abstractNumId w:val="10"/>
  </w:num>
  <w:num w:numId="3" w16cid:durableId="1900554568">
    <w:abstractNumId w:val="0"/>
  </w:num>
  <w:num w:numId="4" w16cid:durableId="462847921">
    <w:abstractNumId w:val="1"/>
  </w:num>
  <w:num w:numId="5" w16cid:durableId="1098218078">
    <w:abstractNumId w:val="2"/>
  </w:num>
  <w:num w:numId="6" w16cid:durableId="83377351">
    <w:abstractNumId w:val="3"/>
  </w:num>
  <w:num w:numId="7" w16cid:durableId="124200023">
    <w:abstractNumId w:val="8"/>
  </w:num>
  <w:num w:numId="8" w16cid:durableId="2068842475">
    <w:abstractNumId w:val="4"/>
  </w:num>
  <w:num w:numId="9" w16cid:durableId="33774791">
    <w:abstractNumId w:val="5"/>
  </w:num>
  <w:num w:numId="10" w16cid:durableId="11805615">
    <w:abstractNumId w:val="6"/>
  </w:num>
  <w:num w:numId="11" w16cid:durableId="295647844">
    <w:abstractNumId w:val="7"/>
  </w:num>
  <w:num w:numId="12" w16cid:durableId="203370043">
    <w:abstractNumId w:val="9"/>
  </w:num>
  <w:num w:numId="13" w16cid:durableId="1510636045">
    <w:abstractNumId w:val="13"/>
  </w:num>
  <w:num w:numId="14" w16cid:durableId="840390750">
    <w:abstractNumId w:val="14"/>
  </w:num>
  <w:num w:numId="15" w16cid:durableId="15449766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DE"/>
    <w:rsid w:val="00030333"/>
    <w:rsid w:val="000500B3"/>
    <w:rsid w:val="00080453"/>
    <w:rsid w:val="000A3F3F"/>
    <w:rsid w:val="000C50DE"/>
    <w:rsid w:val="000C7BFD"/>
    <w:rsid w:val="000F4883"/>
    <w:rsid w:val="000F5DC3"/>
    <w:rsid w:val="000F715B"/>
    <w:rsid w:val="001000DA"/>
    <w:rsid w:val="00160CEE"/>
    <w:rsid w:val="00194BFF"/>
    <w:rsid w:val="001C08AA"/>
    <w:rsid w:val="001E12F1"/>
    <w:rsid w:val="001E3347"/>
    <w:rsid w:val="00263C0A"/>
    <w:rsid w:val="00280B03"/>
    <w:rsid w:val="002816E1"/>
    <w:rsid w:val="00283EB7"/>
    <w:rsid w:val="00295E80"/>
    <w:rsid w:val="002B2BB9"/>
    <w:rsid w:val="002C0717"/>
    <w:rsid w:val="002D547D"/>
    <w:rsid w:val="003058A8"/>
    <w:rsid w:val="00310174"/>
    <w:rsid w:val="0034796A"/>
    <w:rsid w:val="00362D22"/>
    <w:rsid w:val="00366876"/>
    <w:rsid w:val="003B40C6"/>
    <w:rsid w:val="003B54A2"/>
    <w:rsid w:val="003C47CF"/>
    <w:rsid w:val="003D2F4D"/>
    <w:rsid w:val="003E5185"/>
    <w:rsid w:val="003E5A47"/>
    <w:rsid w:val="003F367F"/>
    <w:rsid w:val="003F5787"/>
    <w:rsid w:val="0040229F"/>
    <w:rsid w:val="00416848"/>
    <w:rsid w:val="00423D7F"/>
    <w:rsid w:val="00427F32"/>
    <w:rsid w:val="004419BC"/>
    <w:rsid w:val="00454AD1"/>
    <w:rsid w:val="00457768"/>
    <w:rsid w:val="004606ED"/>
    <w:rsid w:val="004B0300"/>
    <w:rsid w:val="004B7F93"/>
    <w:rsid w:val="004D4359"/>
    <w:rsid w:val="004E59B8"/>
    <w:rsid w:val="00503955"/>
    <w:rsid w:val="005067C0"/>
    <w:rsid w:val="005156BF"/>
    <w:rsid w:val="005213A2"/>
    <w:rsid w:val="00521C51"/>
    <w:rsid w:val="00560464"/>
    <w:rsid w:val="00595B60"/>
    <w:rsid w:val="005A0B70"/>
    <w:rsid w:val="005A5E0A"/>
    <w:rsid w:val="005B0A03"/>
    <w:rsid w:val="005C4FDF"/>
    <w:rsid w:val="005C56E1"/>
    <w:rsid w:val="005E06F6"/>
    <w:rsid w:val="005E69B8"/>
    <w:rsid w:val="006222D4"/>
    <w:rsid w:val="00632A09"/>
    <w:rsid w:val="00637DFD"/>
    <w:rsid w:val="00695B7A"/>
    <w:rsid w:val="006A7A6E"/>
    <w:rsid w:val="006C4B47"/>
    <w:rsid w:val="006E2277"/>
    <w:rsid w:val="006E6BF4"/>
    <w:rsid w:val="006F22CB"/>
    <w:rsid w:val="007001F1"/>
    <w:rsid w:val="00702286"/>
    <w:rsid w:val="007204E8"/>
    <w:rsid w:val="0072614D"/>
    <w:rsid w:val="007372D4"/>
    <w:rsid w:val="00773E8A"/>
    <w:rsid w:val="0078155F"/>
    <w:rsid w:val="0078723A"/>
    <w:rsid w:val="00795734"/>
    <w:rsid w:val="007D49BB"/>
    <w:rsid w:val="007E2C99"/>
    <w:rsid w:val="0081733D"/>
    <w:rsid w:val="00825B6E"/>
    <w:rsid w:val="00832099"/>
    <w:rsid w:val="0084476A"/>
    <w:rsid w:val="0086714A"/>
    <w:rsid w:val="00872AE2"/>
    <w:rsid w:val="008B565B"/>
    <w:rsid w:val="008D230D"/>
    <w:rsid w:val="008D758C"/>
    <w:rsid w:val="008E0468"/>
    <w:rsid w:val="008E4AEB"/>
    <w:rsid w:val="0092321A"/>
    <w:rsid w:val="00963912"/>
    <w:rsid w:val="00991D0D"/>
    <w:rsid w:val="009D3532"/>
    <w:rsid w:val="009D4D0F"/>
    <w:rsid w:val="009F4BEF"/>
    <w:rsid w:val="00A16409"/>
    <w:rsid w:val="00A17AA3"/>
    <w:rsid w:val="00A34774"/>
    <w:rsid w:val="00A551A5"/>
    <w:rsid w:val="00A81FB6"/>
    <w:rsid w:val="00A85FC6"/>
    <w:rsid w:val="00A8729B"/>
    <w:rsid w:val="00AB6777"/>
    <w:rsid w:val="00AD7C77"/>
    <w:rsid w:val="00AE0E39"/>
    <w:rsid w:val="00B05D6B"/>
    <w:rsid w:val="00B4456F"/>
    <w:rsid w:val="00B470B6"/>
    <w:rsid w:val="00B53D1E"/>
    <w:rsid w:val="00B82167"/>
    <w:rsid w:val="00B954D7"/>
    <w:rsid w:val="00BB2ECF"/>
    <w:rsid w:val="00BC4161"/>
    <w:rsid w:val="00BD07F2"/>
    <w:rsid w:val="00C13D28"/>
    <w:rsid w:val="00C61C89"/>
    <w:rsid w:val="00C8144D"/>
    <w:rsid w:val="00C95BF0"/>
    <w:rsid w:val="00CB02DE"/>
    <w:rsid w:val="00CB2319"/>
    <w:rsid w:val="00CC69F3"/>
    <w:rsid w:val="00CC76B4"/>
    <w:rsid w:val="00D17BD4"/>
    <w:rsid w:val="00D23BE8"/>
    <w:rsid w:val="00D3003F"/>
    <w:rsid w:val="00D40D66"/>
    <w:rsid w:val="00DB0475"/>
    <w:rsid w:val="00DC79CB"/>
    <w:rsid w:val="00DD3878"/>
    <w:rsid w:val="00DD505F"/>
    <w:rsid w:val="00DD5895"/>
    <w:rsid w:val="00DD66EB"/>
    <w:rsid w:val="00E26EAD"/>
    <w:rsid w:val="00E300FC"/>
    <w:rsid w:val="00E7232B"/>
    <w:rsid w:val="00E80FD5"/>
    <w:rsid w:val="00EA212C"/>
    <w:rsid w:val="00EA53A7"/>
    <w:rsid w:val="00EC1C1A"/>
    <w:rsid w:val="00ED234F"/>
    <w:rsid w:val="00ED4D58"/>
    <w:rsid w:val="00ED6B80"/>
    <w:rsid w:val="00EE134E"/>
    <w:rsid w:val="00EF479B"/>
    <w:rsid w:val="00F0075B"/>
    <w:rsid w:val="00F036A6"/>
    <w:rsid w:val="00F212E7"/>
    <w:rsid w:val="00F526F4"/>
    <w:rsid w:val="00F62E23"/>
    <w:rsid w:val="00F638B4"/>
    <w:rsid w:val="00F831CF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8D713"/>
  <w15:chartTrackingRefBased/>
  <w15:docId w15:val="{B8B92B14-1239-484A-8DDD-3744D4B5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F32"/>
    <w:pPr>
      <w:suppressAutoHyphens/>
      <w:autoSpaceDE w:val="0"/>
      <w:autoSpaceDN w:val="0"/>
      <w:adjustRightInd w:val="0"/>
      <w:spacing w:after="180" w:line="240" w:lineRule="atLeast"/>
      <w:textAlignment w:val="center"/>
    </w:pPr>
    <w:rPr>
      <w:rFonts w:ascii="Open Sans Light" w:hAnsi="Open Sans Light" w:cs="Open Sans Light"/>
      <w:color w:val="000000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D58"/>
    <w:pPr>
      <w:spacing w:before="144" w:line="340" w:lineRule="atLeast"/>
      <w:outlineLvl w:val="0"/>
    </w:pPr>
    <w:rPr>
      <w:rFonts w:ascii="Tungsten Medium" w:hAnsi="Tungsten Medium" w:cs="Tungsten Medium"/>
      <w:caps/>
      <w:color w:val="103A65"/>
      <w:spacing w:val="1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96A"/>
    <w:pPr>
      <w:pBdr>
        <w:bottom w:val="single" w:sz="4" w:space="2" w:color="000000"/>
      </w:pBdr>
      <w:spacing w:before="240" w:line="280" w:lineRule="atLeast"/>
      <w:outlineLvl w:val="1"/>
    </w:pPr>
    <w:rPr>
      <w:rFonts w:ascii="Tungsten Medium" w:hAnsi="Tungsten Medium" w:cs="Tungsten Medium"/>
      <w:color w:val="5C0025"/>
      <w:spacing w:val="1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D58"/>
    <w:pPr>
      <w:pBdr>
        <w:bottom w:val="single" w:sz="4" w:space="2" w:color="000000"/>
      </w:pBdr>
      <w:spacing w:before="72" w:line="280" w:lineRule="atLeast"/>
      <w:outlineLvl w:val="2"/>
    </w:pPr>
    <w:rPr>
      <w:rFonts w:ascii="Tungsten Medium" w:hAnsi="Tungsten Medium" w:cs="Tungsten Medium"/>
      <w:color w:val="005480"/>
      <w:spacing w:val="1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unhideWhenUsed/>
    <w:rsid w:val="005E69B8"/>
    <w:pPr>
      <w:ind w:left="360" w:hanging="360"/>
      <w:contextualSpacing/>
    </w:pPr>
  </w:style>
  <w:style w:type="paragraph" w:customStyle="1" w:styleId="Body">
    <w:name w:val="Body"/>
    <w:basedOn w:val="Normal"/>
    <w:uiPriority w:val="99"/>
    <w:rsid w:val="00427F32"/>
  </w:style>
  <w:style w:type="paragraph" w:customStyle="1" w:styleId="BulletedList-2ColumnLISTS">
    <w:name w:val="Bulleted List - 2 Column (LISTS)"/>
    <w:basedOn w:val="Body"/>
    <w:uiPriority w:val="99"/>
    <w:rsid w:val="008B565B"/>
    <w:pPr>
      <w:numPr>
        <w:numId w:val="2"/>
      </w:numPr>
      <w:tabs>
        <w:tab w:val="left" w:pos="90"/>
        <w:tab w:val="left" w:pos="180"/>
      </w:tabs>
      <w:spacing w:after="90"/>
      <w:ind w:left="360" w:hanging="180"/>
    </w:pPr>
  </w:style>
  <w:style w:type="paragraph" w:styleId="List2">
    <w:name w:val="List 2"/>
    <w:basedOn w:val="Normal"/>
    <w:uiPriority w:val="99"/>
    <w:unhideWhenUsed/>
    <w:rsid w:val="005E69B8"/>
    <w:pPr>
      <w:ind w:left="720" w:hanging="360"/>
      <w:contextualSpacing/>
    </w:pPr>
  </w:style>
  <w:style w:type="paragraph" w:styleId="ListBullet2">
    <w:name w:val="List Bullet 2"/>
    <w:basedOn w:val="Normal"/>
    <w:uiPriority w:val="99"/>
    <w:unhideWhenUsed/>
    <w:qFormat/>
    <w:rsid w:val="001000DA"/>
    <w:pPr>
      <w:numPr>
        <w:numId w:val="11"/>
      </w:numPr>
      <w:spacing w:line="216" w:lineRule="auto"/>
      <w:ind w:left="547" w:hanging="187"/>
      <w:contextualSpacing/>
    </w:pPr>
  </w:style>
  <w:style w:type="paragraph" w:customStyle="1" w:styleId="CalloutBox-heading3CALL-OUTBOX">
    <w:name w:val="Callout Box - heading3 (CALL-OUT BOX)"/>
    <w:basedOn w:val="Normal"/>
    <w:uiPriority w:val="99"/>
    <w:rsid w:val="00ED4D58"/>
    <w:pPr>
      <w:pBdr>
        <w:bottom w:val="single" w:sz="4" w:space="2" w:color="000000"/>
      </w:pBdr>
      <w:shd w:val="clear" w:color="auto" w:fill="E4E5E4"/>
      <w:spacing w:before="180" w:after="187" w:line="280" w:lineRule="atLeast"/>
    </w:pPr>
    <w:rPr>
      <w:rFonts w:ascii="Tungsten Medium" w:hAnsi="Tungsten Medium" w:cs="Tungsten Medium"/>
      <w:color w:val="005480"/>
      <w:spacing w:val="10"/>
      <w:sz w:val="26"/>
      <w:szCs w:val="26"/>
    </w:rPr>
  </w:style>
  <w:style w:type="paragraph" w:customStyle="1" w:styleId="CalloutBox-WordListCALL-OUTBOX">
    <w:name w:val="Callout Box - Word List (CALL-OUT BOX)"/>
    <w:basedOn w:val="Body"/>
    <w:uiPriority w:val="99"/>
    <w:rsid w:val="00427F32"/>
    <w:pPr>
      <w:shd w:val="clear" w:color="auto" w:fill="E4E5E4"/>
      <w:spacing w:after="90"/>
    </w:pPr>
  </w:style>
  <w:style w:type="character" w:customStyle="1" w:styleId="Heading1Char">
    <w:name w:val="Heading 1 Char"/>
    <w:basedOn w:val="DefaultParagraphFont"/>
    <w:link w:val="Heading1"/>
    <w:uiPriority w:val="9"/>
    <w:rsid w:val="00427F32"/>
    <w:rPr>
      <w:rFonts w:ascii="Tungsten Medium" w:hAnsi="Tungsten Medium" w:cs="Tungsten Medium"/>
      <w:caps/>
      <w:color w:val="103A65"/>
      <w:spacing w:val="1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4796A"/>
    <w:rPr>
      <w:rFonts w:ascii="Tungsten Medium" w:hAnsi="Tungsten Medium" w:cs="Tungsten Medium"/>
      <w:color w:val="5C0025"/>
      <w:spacing w:val="1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27F32"/>
    <w:rPr>
      <w:rFonts w:ascii="Tungsten Medium" w:hAnsi="Tungsten Medium" w:cs="Tungsten Medium"/>
      <w:color w:val="005480"/>
      <w:spacing w:val="10"/>
      <w:sz w:val="26"/>
      <w:szCs w:val="26"/>
    </w:rPr>
  </w:style>
  <w:style w:type="paragraph" w:styleId="ListParagraph">
    <w:name w:val="List Paragraph"/>
    <w:basedOn w:val="Normal"/>
    <w:uiPriority w:val="34"/>
    <w:qFormat/>
    <w:rsid w:val="00427F32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F526F4"/>
    <w:pPr>
      <w:spacing w:before="120" w:after="360" w:line="192" w:lineRule="auto"/>
    </w:pPr>
    <w:rPr>
      <w:rFonts w:ascii="Oswald" w:hAnsi="Oswald" w:cs="Tungsten Medium"/>
      <w:caps/>
      <w:color w:val="500000"/>
      <w:spacing w:val="24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99"/>
    <w:rsid w:val="00F526F4"/>
    <w:rPr>
      <w:rFonts w:ascii="Oswald" w:hAnsi="Oswald" w:cs="Tungsten Medium"/>
      <w:caps/>
      <w:color w:val="500000"/>
      <w:spacing w:val="24"/>
      <w:sz w:val="48"/>
      <w:szCs w:val="60"/>
    </w:rPr>
  </w:style>
  <w:style w:type="character" w:styleId="Strong">
    <w:name w:val="Strong"/>
    <w:basedOn w:val="DefaultParagraphFont"/>
    <w:uiPriority w:val="22"/>
    <w:qFormat/>
    <w:rsid w:val="00872AE2"/>
    <w:rPr>
      <w:b/>
      <w:bCs/>
    </w:rPr>
  </w:style>
  <w:style w:type="paragraph" w:customStyle="1" w:styleId="JobTitle">
    <w:name w:val="Job Title"/>
    <w:basedOn w:val="Normal"/>
    <w:qFormat/>
    <w:rsid w:val="00A34774"/>
    <w:rPr>
      <w:i/>
    </w:rPr>
  </w:style>
  <w:style w:type="paragraph" w:customStyle="1" w:styleId="NameResearchInterests">
    <w:name w:val="Name + Research Interests"/>
    <w:basedOn w:val="Normal"/>
    <w:qFormat/>
    <w:rsid w:val="0072614D"/>
    <w:pPr>
      <w:spacing w:after="0" w:line="240" w:lineRule="auto"/>
    </w:pPr>
    <w:rPr>
      <w:b/>
      <w:bCs/>
    </w:rPr>
  </w:style>
  <w:style w:type="paragraph" w:styleId="ListBullet3">
    <w:name w:val="List Bullet 3"/>
    <w:basedOn w:val="Normal"/>
    <w:uiPriority w:val="99"/>
    <w:unhideWhenUsed/>
    <w:rsid w:val="006C4B47"/>
    <w:pPr>
      <w:numPr>
        <w:numId w:val="10"/>
      </w:numPr>
      <w:ind w:left="990" w:hanging="180"/>
      <w:contextualSpacing/>
    </w:pPr>
  </w:style>
  <w:style w:type="paragraph" w:styleId="ListBullet">
    <w:name w:val="List Bullet"/>
    <w:basedOn w:val="Normal"/>
    <w:uiPriority w:val="99"/>
    <w:unhideWhenUsed/>
    <w:qFormat/>
    <w:rsid w:val="009D3532"/>
    <w:pPr>
      <w:numPr>
        <w:numId w:val="12"/>
      </w:numPr>
      <w:spacing w:after="120"/>
      <w:ind w:left="374" w:hanging="18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A2"/>
    <w:rPr>
      <w:rFonts w:ascii="Open Sans Light" w:hAnsi="Open Sans Light" w:cs="Open Sans Light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7001F1"/>
    <w:pPr>
      <w:tabs>
        <w:tab w:val="center" w:pos="4680"/>
        <w:tab w:val="right" w:pos="9360"/>
      </w:tabs>
      <w:spacing w:after="0" w:line="240" w:lineRule="auto"/>
    </w:pPr>
    <w:rPr>
      <w:caps/>
      <w:spacing w:val="30"/>
    </w:rPr>
  </w:style>
  <w:style w:type="character" w:customStyle="1" w:styleId="FooterChar">
    <w:name w:val="Footer Char"/>
    <w:basedOn w:val="DefaultParagraphFont"/>
    <w:link w:val="Footer"/>
    <w:uiPriority w:val="99"/>
    <w:rsid w:val="007001F1"/>
    <w:rPr>
      <w:rFonts w:ascii="Open Sans Light" w:hAnsi="Open Sans Light" w:cs="Open Sans Light"/>
      <w:caps/>
      <w:color w:val="000000"/>
      <w:spacing w:val="30"/>
      <w:sz w:val="18"/>
      <w:szCs w:val="18"/>
    </w:rPr>
  </w:style>
  <w:style w:type="character" w:customStyle="1" w:styleId="apple-converted-space">
    <w:name w:val="apple-converted-space"/>
    <w:basedOn w:val="DefaultParagraphFont"/>
    <w:rsid w:val="00EC1C1A"/>
  </w:style>
  <w:style w:type="paragraph" w:styleId="BalloonText">
    <w:name w:val="Balloon Text"/>
    <w:basedOn w:val="Normal"/>
    <w:link w:val="BalloonTextChar"/>
    <w:uiPriority w:val="99"/>
    <w:semiHidden/>
    <w:unhideWhenUsed/>
    <w:rsid w:val="004D4359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59"/>
    <w:rPr>
      <w:rFonts w:ascii="Times New Roman" w:hAnsi="Times New Roman" w:cs="Times New Roman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212C"/>
    <w:rPr>
      <w:color w:val="00548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12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F5787"/>
  </w:style>
  <w:style w:type="paragraph" w:styleId="NoSpacing">
    <w:name w:val="No Spacing"/>
    <w:link w:val="NoSpacingChar"/>
    <w:uiPriority w:val="1"/>
    <w:qFormat/>
    <w:rsid w:val="00A8729B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8729B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griLife Extension">
      <a:dk1>
        <a:srgbClr val="005480"/>
      </a:dk1>
      <a:lt1>
        <a:srgbClr val="FFFFFF"/>
      </a:lt1>
      <a:dk2>
        <a:srgbClr val="2D2D2E"/>
      </a:dk2>
      <a:lt2>
        <a:srgbClr val="A3B2A3"/>
      </a:lt2>
      <a:accent1>
        <a:srgbClr val="B3D234"/>
      </a:accent1>
      <a:accent2>
        <a:srgbClr val="005480"/>
      </a:accent2>
      <a:accent3>
        <a:srgbClr val="02233B"/>
      </a:accent3>
      <a:accent4>
        <a:srgbClr val="500000"/>
      </a:accent4>
      <a:accent5>
        <a:srgbClr val="A3B2A3"/>
      </a:accent5>
      <a:accent6>
        <a:srgbClr val="D4D3C4"/>
      </a:accent6>
      <a:hlink>
        <a:srgbClr val="005480"/>
      </a:hlink>
      <a:folHlink>
        <a:srgbClr val="28503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D08541-0564-F145-AB27-015EF327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Joshuah Perkin</cp:lastModifiedBy>
  <cp:revision>30</cp:revision>
  <dcterms:created xsi:type="dcterms:W3CDTF">2022-12-01T20:26:00Z</dcterms:created>
  <dcterms:modified xsi:type="dcterms:W3CDTF">2022-12-01T21:10:00Z</dcterms:modified>
</cp:coreProperties>
</file>